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B6194C" w:rsidP="00C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Obrazac </w:t>
            </w:r>
            <w:r w:rsidR="00C463F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VANREDNO IZVJEŠĆE </w:t>
            </w:r>
            <w:r w:rsidR="0013624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–</w:t>
            </w:r>
            <w:r w:rsidR="00C463F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 2017</w:t>
            </w:r>
            <w:r w:rsidR="0013624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.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za do</w:t>
      </w:r>
      <w:r w:rsid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djelu jednokratnih financijskih 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udrugama</w:t>
      </w:r>
      <w:r w:rsidR="00514B31">
        <w:rPr>
          <w:rFonts w:ascii="Times New Roman" w:hAnsi="Times New Roman" w:cs="Times New Roman"/>
          <w:sz w:val="24"/>
          <w:szCs w:val="24"/>
        </w:rPr>
        <w:t xml:space="preserve"> u 2017</w:t>
      </w:r>
      <w:r w:rsidRPr="00582E49">
        <w:rPr>
          <w:rFonts w:ascii="Times New Roman" w:hAnsi="Times New Roman" w:cs="Times New Roman"/>
          <w:sz w:val="24"/>
          <w:szCs w:val="24"/>
        </w:rPr>
        <w:t>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području:</w:t>
      </w:r>
    </w:p>
    <w:p w:rsidR="00B6194C" w:rsidRPr="00582E49" w:rsidRDefault="00B6194C" w:rsidP="00B6194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socijalne skrbi i humanitarne djelatnosti, Domovinskog rata </w:t>
      </w:r>
    </w:p>
    <w:p w:rsidR="00B6194C" w:rsidRPr="00582E49" w:rsidRDefault="00B6194C" w:rsidP="00B6194C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te drugim područjima od interesa za Grad Vukovar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RŠENOM </w:t>
      </w:r>
      <w:r w:rsidR="00136244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PRIJEDLOGU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ZA </w:t>
      </w:r>
      <w:r w:rsidR="00DF3571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JEDNOKRATNA FINANCIJSKA SREDSTVA U 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2017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  <w:r w:rsidR="00DF3571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GODINI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48507C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</w:t>
            </w:r>
            <w:proofErr w:type="spellStart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fax</w:t>
            </w:r>
            <w:proofErr w:type="spellEnd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1"/>
        <w:gridCol w:w="1343"/>
        <w:gridCol w:w="1693"/>
        <w:gridCol w:w="1635"/>
        <w:gridCol w:w="1712"/>
        <w:gridCol w:w="1808"/>
      </w:tblGrid>
      <w:tr w:rsidR="00F5371D" w:rsidTr="00F5371D">
        <w:tc>
          <w:tcPr>
            <w:tcW w:w="10682" w:type="dxa"/>
            <w:gridSpan w:val="6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136244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PODACI O PROVEDENOM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PRIJEDLOGU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prijedloga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završetka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36244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ijedloga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i izvori 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Ukupan iznos 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Ime, prezime i kontakt osobe koja je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1"/>
        <w:gridCol w:w="3043"/>
        <w:gridCol w:w="1876"/>
        <w:gridCol w:w="1024"/>
        <w:gridCol w:w="2533"/>
        <w:gridCol w:w="1455"/>
      </w:tblGrid>
      <w:tr w:rsidR="00B95CB8" w:rsidTr="00B95CB8">
        <w:tc>
          <w:tcPr>
            <w:tcW w:w="10682" w:type="dxa"/>
            <w:gridSpan w:val="6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UTROŠENA SREDSTVA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 PRIJEDLOGU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6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CA325A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</w:t>
            </w:r>
            <w:r w:rsidR="008533C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otrošne robe</w:t>
            </w:r>
            <w:r w:rsidR="00CA325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, </w:t>
            </w:r>
            <w:r w:rsidR="008533C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energija, voda, uredski materijal, sitan inventar, pošta i drugi troškovi)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5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RIJEDLOGA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1A12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Koja se promjena dogodila u zajedn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ici, a prouzročena je provedbom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A12C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 xml:space="preserve">(navesti </w:t>
            </w:r>
            <w:r w:rsidR="001A12CC">
              <w:rPr>
                <w:rFonts w:eastAsia="Times New Roman" w:cs="Arial"/>
                <w:lang w:eastAsia="hr-HR"/>
              </w:rPr>
              <w:t>dodatne informacije</w:t>
            </w:r>
            <w:r w:rsidRPr="001916C8">
              <w:rPr>
                <w:rFonts w:eastAsia="Times New Roman" w:cs="Arial"/>
                <w:lang w:eastAsia="hr-HR"/>
              </w:rPr>
              <w:t>, obrazloženja, razlozi odstupanja od plana provedbe programa/projekta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A37D67" w:rsidP="00EB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za ukupan iznos projekta (svi prihodi i rashodi projekta)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A37D67" w:rsidP="00EB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vjerodostojnih isprava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(računi, ugovori i slični ovjereni, potpisani i vjerodostojni dokumenti)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- po zahtjevu Upravnog odjela za društvene djelatnosti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A37D67" w:rsidP="00EB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 na CD-u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(preslika izvoda iz banke za bezgotovinsko plaćanje odnosno isplatnice i blagajnička izvješća u slučaju gotovinskog plaćanja)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- po zahtjevu Upravnog odjela za društvene djelatnosti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A37D67" w:rsidP="00EB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1A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Promidžbeni materijali 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 prijedlogu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A12CC" w:rsidP="001A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okviru prijedloga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1A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Ostala dokumentacija koja ilustrira provedeni 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prijedlog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</w:t>
            </w:r>
            <w:r w:rsidR="00A242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ijedlogu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  <w:p w:rsidR="00CD582B" w:rsidRPr="00C2062B" w:rsidRDefault="00CD582B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 skenirano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mailom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</w:t>
            </w:r>
            <w:hyperlink r:id="rId9" w:history="1">
              <w:r w:rsidRPr="006A5680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857DDB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 w:rsidR="009A04C3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="009A04C3"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 w:rsidR="009A04C3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="009A04C3"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180447">
        <w:rPr>
          <w:rFonts w:ascii="Arial" w:eastAsia="Times New Roman" w:hAnsi="Arial" w:cs="Arial"/>
          <w:sz w:val="20"/>
          <w:szCs w:val="20"/>
          <w:lang w:eastAsia="hr-HR"/>
        </w:rPr>
        <w:t xml:space="preserve">prijedlog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</w:t>
      </w:r>
      <w:r w:rsidR="00857DDB">
        <w:rPr>
          <w:rFonts w:ascii="Arial" w:eastAsia="Times New Roman" w:hAnsi="Arial" w:cs="Arial"/>
          <w:sz w:val="20"/>
          <w:szCs w:val="20"/>
          <w:lang w:eastAsia="hr-HR"/>
        </w:rPr>
        <w:t>utrošena u skladu s PROR-POT obrascem.</w:t>
      </w:r>
      <w:bookmarkStart w:id="0" w:name="_GoBack"/>
      <w:bookmarkEnd w:id="0"/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75" w:rsidRDefault="00151B75" w:rsidP="00CC01D3">
      <w:pPr>
        <w:spacing w:after="0" w:line="240" w:lineRule="auto"/>
      </w:pPr>
      <w:r>
        <w:separator/>
      </w:r>
    </w:p>
  </w:endnote>
  <w:end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857DDB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75" w:rsidRDefault="00151B75" w:rsidP="00CC01D3">
      <w:pPr>
        <w:spacing w:after="0" w:line="240" w:lineRule="auto"/>
      </w:pPr>
      <w:r>
        <w:separator/>
      </w:r>
    </w:p>
  </w:footnote>
  <w:foot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1851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244"/>
    <w:rsid w:val="00136BD0"/>
    <w:rsid w:val="00137571"/>
    <w:rsid w:val="00146719"/>
    <w:rsid w:val="00151B75"/>
    <w:rsid w:val="00156D92"/>
    <w:rsid w:val="0016725B"/>
    <w:rsid w:val="00180447"/>
    <w:rsid w:val="00182C66"/>
    <w:rsid w:val="001916C8"/>
    <w:rsid w:val="00192983"/>
    <w:rsid w:val="001A0939"/>
    <w:rsid w:val="001A12CC"/>
    <w:rsid w:val="001A1D4D"/>
    <w:rsid w:val="001C608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736"/>
    <w:rsid w:val="003F735E"/>
    <w:rsid w:val="0040753A"/>
    <w:rsid w:val="004200CC"/>
    <w:rsid w:val="00425C24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07013"/>
    <w:rsid w:val="00512F0D"/>
    <w:rsid w:val="00514B31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D6220"/>
    <w:rsid w:val="007F0EE2"/>
    <w:rsid w:val="007F242E"/>
    <w:rsid w:val="007F2A81"/>
    <w:rsid w:val="007F6DB2"/>
    <w:rsid w:val="00812AA4"/>
    <w:rsid w:val="008239D2"/>
    <w:rsid w:val="00833B15"/>
    <w:rsid w:val="008533CD"/>
    <w:rsid w:val="00857DDB"/>
    <w:rsid w:val="00882D5F"/>
    <w:rsid w:val="0089563C"/>
    <w:rsid w:val="008D27B8"/>
    <w:rsid w:val="008F6EC9"/>
    <w:rsid w:val="00901E56"/>
    <w:rsid w:val="00905DF5"/>
    <w:rsid w:val="00911259"/>
    <w:rsid w:val="00935CD6"/>
    <w:rsid w:val="00953F62"/>
    <w:rsid w:val="00960EA7"/>
    <w:rsid w:val="009A04C3"/>
    <w:rsid w:val="009A221D"/>
    <w:rsid w:val="009C4F66"/>
    <w:rsid w:val="009E5FF2"/>
    <w:rsid w:val="00A242CF"/>
    <w:rsid w:val="00A37D67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463F8"/>
    <w:rsid w:val="00C52D2D"/>
    <w:rsid w:val="00C67ED2"/>
    <w:rsid w:val="00C73908"/>
    <w:rsid w:val="00C74A0C"/>
    <w:rsid w:val="00C8744E"/>
    <w:rsid w:val="00C977C0"/>
    <w:rsid w:val="00CA325A"/>
    <w:rsid w:val="00CA373B"/>
    <w:rsid w:val="00CC01D3"/>
    <w:rsid w:val="00CD582B"/>
    <w:rsid w:val="00CD7422"/>
    <w:rsid w:val="00CF4810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3571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D58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D5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77</cp:revision>
  <cp:lastPrinted>2016-01-14T13:50:00Z</cp:lastPrinted>
  <dcterms:created xsi:type="dcterms:W3CDTF">2016-06-01T06:55:00Z</dcterms:created>
  <dcterms:modified xsi:type="dcterms:W3CDTF">2017-02-24T12:09:00Z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